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2843E2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2843E2" w:rsidRDefault="00000000">
      <w:pPr>
        <w:spacing w:afterAutospacing="1" w:line="240" w:lineRule="auto"/>
        <w:jc w:val="center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 xml:space="preserve">Прокуратура Кяхтинского района разъясняет </w:t>
      </w:r>
      <w:r>
        <w:rPr>
          <w:rFonts w:ascii="Times New Roman" w:hAnsi="Times New Roman"/>
          <w:b/>
          <w:color w:val="333333"/>
          <w:sz w:val="32"/>
          <w:highlight w:val="white"/>
        </w:rPr>
        <w:t>об изменении правил обеспечения доступности объектов и услуг в сфере здравоохранения для лиц с ограниченными возможностями</w:t>
      </w:r>
    </w:p>
    <w:p w14:paraId="04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 1 сентября 2025 года вступает в силу новый 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помощи, утвержденный приказом Минздрава России от 14.04.2025 № 210н в соответствии с Федеральным законом «О социальной защите инвалидов в Российской Федерации».</w:t>
      </w:r>
    </w:p>
    <w:p w14:paraId="05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Определены критерии доступности объектов и услуг для инвалидов, которые требуется обеспечить юридическим лицам, предоставляющим услуги в сфере охраны здоровья. </w:t>
      </w:r>
    </w:p>
    <w:p w14:paraId="06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Среди них, в частности:</w:t>
      </w:r>
    </w:p>
    <w:p w14:paraId="07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 возможность самостоятельного или с помощью сотрудников, предоставляющих услуги, передвижения по территории, на которой расположены объекты, посадки в транспортное средство и высадки из него перед входом на объекты, в том числе с использованием кресла-коляски;</w:t>
      </w:r>
    </w:p>
    <w:p w14:paraId="08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 сопровождение инвалидов, имеющих стойкие расстройства функции зрения и самостоятельного передвижения, и оказание им помощи на соответствующих объектах;</w:t>
      </w:r>
    </w:p>
    <w:p w14:paraId="09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 размещение помещений, в которых предоставляются услуги, преимущественно на нижних этажах зданий;</w:t>
      </w:r>
    </w:p>
    <w:p w14:paraId="0A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 оборудование на прилегающих к объекту территориях мест для парковки автотранспортных средств инвалидов;</w:t>
      </w:r>
    </w:p>
    <w:p w14:paraId="0B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 оснащение медицинских организаций оборудованием для оказания медицинской помощи с учетом особых потребностей инвалидов и другие.</w:t>
      </w:r>
    </w:p>
    <w:p w14:paraId="0C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Установлены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</w:t>
      </w:r>
    </w:p>
    <w:p w14:paraId="0D000000" w14:textId="77777777" w:rsidR="002843E2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Напомним, что за уклонение от исполнения требований к обеспечению доступности для инвалидов объектов социальной, инженерной и транспортной инфраструктуры и предоставляемых услуг предусмотрена ответственность по статье 9.13 Кодекса Российской Федерации об административных правонарушениях в виде штрафа для должностных лиц в размере от 2 тыс. руб. до 3 тыс. руб., для юридических лиц – от 20 тыс. руб. до 30 тыс. руб.</w:t>
      </w:r>
    </w:p>
    <w:p w14:paraId="0E000000" w14:textId="77777777" w:rsidR="002843E2" w:rsidRDefault="002843E2">
      <w:pPr>
        <w:pStyle w:val="a3"/>
        <w:spacing w:after="0" w:line="240" w:lineRule="exact"/>
        <w:jc w:val="both"/>
        <w:rPr>
          <w:sz w:val="28"/>
        </w:rPr>
      </w:pPr>
    </w:p>
    <w:p w14:paraId="0F000000" w14:textId="77777777" w:rsidR="002843E2" w:rsidRDefault="002843E2">
      <w:pPr>
        <w:pStyle w:val="a3"/>
        <w:spacing w:after="0" w:line="240" w:lineRule="exact"/>
        <w:ind w:firstLine="709"/>
        <w:jc w:val="both"/>
        <w:rPr>
          <w:sz w:val="28"/>
        </w:rPr>
      </w:pPr>
    </w:p>
    <w:p w14:paraId="10000000" w14:textId="77777777" w:rsidR="002843E2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района</w:t>
      </w:r>
    </w:p>
    <w:p w14:paraId="11000000" w14:textId="77777777" w:rsidR="002843E2" w:rsidRDefault="002843E2">
      <w:pPr>
        <w:spacing w:after="0" w:line="240" w:lineRule="exact"/>
        <w:rPr>
          <w:rFonts w:ascii="Times New Roman" w:hAnsi="Times New Roman"/>
          <w:sz w:val="28"/>
        </w:rPr>
      </w:pPr>
    </w:p>
    <w:p w14:paraId="12000000" w14:textId="77777777" w:rsidR="002843E2" w:rsidRDefault="00000000">
      <w:pPr>
        <w:spacing w:after="0" w:line="240" w:lineRule="exact"/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Ж.С. </w:t>
      </w:r>
      <w:proofErr w:type="spellStart"/>
      <w:r>
        <w:rPr>
          <w:rFonts w:ascii="Times New Roman" w:hAnsi="Times New Roman"/>
          <w:sz w:val="28"/>
        </w:rPr>
        <w:t>Аранзаева</w:t>
      </w:r>
      <w:proofErr w:type="spellEnd"/>
    </w:p>
    <w:sectPr w:rsidR="002843E2">
      <w:pgSz w:w="11906" w:h="16838"/>
      <w:pgMar w:top="851" w:right="510" w:bottom="737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E2"/>
    <w:rsid w:val="001C5B03"/>
    <w:rsid w:val="002843E2"/>
    <w:rsid w:val="00F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DEA6-AD10-4D50-8553-A1A8447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2025-06-18T01:39:00Z</dcterms:created>
  <dcterms:modified xsi:type="dcterms:W3CDTF">2025-06-18T01:39:00Z</dcterms:modified>
</cp:coreProperties>
</file>